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C2" w:rsidRPr="008000AB" w:rsidRDefault="004748C2">
      <w:pPr>
        <w:rPr>
          <w:rFonts w:ascii="Arial" w:hAnsi="Arial" w:cs="Arial"/>
          <w:sz w:val="20"/>
          <w:szCs w:val="20"/>
        </w:rPr>
      </w:pPr>
    </w:p>
    <w:p w:rsidR="008000AB" w:rsidRPr="007A276B" w:rsidRDefault="008000AB">
      <w:pPr>
        <w:rPr>
          <w:rFonts w:ascii="Arial" w:hAnsi="Arial" w:cs="Arial"/>
          <w:sz w:val="12"/>
          <w:szCs w:val="20"/>
        </w:rPr>
      </w:pPr>
    </w:p>
    <w:p w:rsidR="008000AB" w:rsidRPr="008000AB" w:rsidRDefault="008000AB" w:rsidP="008000AB">
      <w:pPr>
        <w:pStyle w:val="NoSpacing"/>
        <w:jc w:val="center"/>
        <w:rPr>
          <w:rFonts w:ascii="Arial" w:hAnsi="Arial" w:cs="Arial"/>
          <w:b/>
          <w:sz w:val="20"/>
          <w:szCs w:val="20"/>
        </w:rPr>
      </w:pPr>
      <w:r w:rsidRPr="007A276B">
        <w:rPr>
          <w:rFonts w:ascii="Arial" w:hAnsi="Arial" w:cs="Arial"/>
          <w:b/>
          <w:sz w:val="72"/>
          <w:szCs w:val="20"/>
        </w:rPr>
        <w:t>Walker’s Rising Stars</w:t>
      </w:r>
    </w:p>
    <w:p w:rsidR="008000AB" w:rsidRPr="008000AB" w:rsidRDefault="008000AB" w:rsidP="008000AB">
      <w:pPr>
        <w:pStyle w:val="NoSpacing"/>
        <w:rPr>
          <w:rFonts w:ascii="Arial" w:hAnsi="Arial" w:cs="Arial"/>
          <w:sz w:val="20"/>
          <w:szCs w:val="20"/>
        </w:rPr>
      </w:pPr>
    </w:p>
    <w:p w:rsidR="008000AB" w:rsidRPr="00CF7E2C" w:rsidRDefault="008000AB" w:rsidP="008000AB">
      <w:pPr>
        <w:pStyle w:val="NoSpacing"/>
        <w:rPr>
          <w:rFonts w:ascii="Arial" w:hAnsi="Arial" w:cs="Arial"/>
          <w:szCs w:val="20"/>
        </w:rPr>
      </w:pPr>
      <w:r w:rsidRPr="00CF7E2C">
        <w:rPr>
          <w:rFonts w:ascii="Arial" w:hAnsi="Arial" w:cs="Arial"/>
          <w:szCs w:val="20"/>
        </w:rPr>
        <w:t xml:space="preserve">There are 6 categories of the Walker’s Rising Stars program- </w:t>
      </w:r>
    </w:p>
    <w:p w:rsidR="008000AB" w:rsidRPr="00CF7E2C" w:rsidRDefault="008000AB" w:rsidP="008000AB">
      <w:pPr>
        <w:pStyle w:val="NoSpacing"/>
        <w:rPr>
          <w:rFonts w:ascii="Arial" w:hAnsi="Arial" w:cs="Arial"/>
          <w:szCs w:val="20"/>
        </w:rPr>
      </w:pPr>
      <w:r w:rsidRPr="00CF7E2C">
        <w:rPr>
          <w:rFonts w:ascii="Arial" w:hAnsi="Arial" w:cs="Arial"/>
          <w:szCs w:val="20"/>
        </w:rPr>
        <w:tab/>
        <w:t xml:space="preserve">Dance </w:t>
      </w:r>
    </w:p>
    <w:p w:rsidR="008000AB" w:rsidRPr="00CF7E2C" w:rsidRDefault="008000AB" w:rsidP="008000AB">
      <w:pPr>
        <w:pStyle w:val="NoSpacing"/>
        <w:rPr>
          <w:rFonts w:ascii="Arial" w:hAnsi="Arial" w:cs="Arial"/>
          <w:szCs w:val="20"/>
        </w:rPr>
      </w:pPr>
      <w:r w:rsidRPr="00CF7E2C">
        <w:rPr>
          <w:rFonts w:ascii="Arial" w:hAnsi="Arial" w:cs="Arial"/>
          <w:szCs w:val="20"/>
        </w:rPr>
        <w:tab/>
        <w:t>Theater</w:t>
      </w:r>
    </w:p>
    <w:p w:rsidR="008000AB" w:rsidRPr="00CF7E2C" w:rsidRDefault="008000AB" w:rsidP="008000AB">
      <w:pPr>
        <w:pStyle w:val="NoSpacing"/>
        <w:rPr>
          <w:rFonts w:ascii="Arial" w:hAnsi="Arial" w:cs="Arial"/>
          <w:szCs w:val="20"/>
        </w:rPr>
      </w:pPr>
      <w:r w:rsidRPr="00CF7E2C">
        <w:rPr>
          <w:rFonts w:ascii="Arial" w:hAnsi="Arial" w:cs="Arial"/>
          <w:szCs w:val="20"/>
        </w:rPr>
        <w:tab/>
        <w:t>Instrumental Music</w:t>
      </w:r>
    </w:p>
    <w:p w:rsidR="008000AB" w:rsidRPr="00CF7E2C" w:rsidRDefault="008000AB" w:rsidP="008000AB">
      <w:pPr>
        <w:pStyle w:val="NoSpacing"/>
        <w:rPr>
          <w:rFonts w:ascii="Arial" w:hAnsi="Arial" w:cs="Arial"/>
          <w:szCs w:val="20"/>
        </w:rPr>
      </w:pPr>
      <w:r w:rsidRPr="00CF7E2C">
        <w:rPr>
          <w:rFonts w:ascii="Arial" w:hAnsi="Arial" w:cs="Arial"/>
          <w:szCs w:val="20"/>
        </w:rPr>
        <w:tab/>
        <w:t xml:space="preserve">Vocal </w:t>
      </w:r>
    </w:p>
    <w:p w:rsidR="008000AB" w:rsidRPr="00CF7E2C" w:rsidRDefault="008000AB" w:rsidP="008000AB">
      <w:pPr>
        <w:pStyle w:val="NoSpacing"/>
        <w:rPr>
          <w:rFonts w:ascii="Arial" w:hAnsi="Arial" w:cs="Arial"/>
          <w:szCs w:val="20"/>
        </w:rPr>
      </w:pPr>
      <w:r w:rsidRPr="00CF7E2C">
        <w:rPr>
          <w:rFonts w:ascii="Arial" w:hAnsi="Arial" w:cs="Arial"/>
          <w:szCs w:val="20"/>
        </w:rPr>
        <w:tab/>
        <w:t>Visual Arts</w:t>
      </w:r>
    </w:p>
    <w:p w:rsidR="008000AB" w:rsidRPr="00CF7E2C" w:rsidRDefault="008000AB" w:rsidP="008000AB">
      <w:pPr>
        <w:pStyle w:val="NoSpacing"/>
        <w:rPr>
          <w:rFonts w:ascii="Arial" w:hAnsi="Arial" w:cs="Arial"/>
          <w:szCs w:val="20"/>
        </w:rPr>
      </w:pPr>
      <w:r w:rsidRPr="00CF7E2C">
        <w:rPr>
          <w:rFonts w:ascii="Arial" w:hAnsi="Arial" w:cs="Arial"/>
          <w:szCs w:val="20"/>
        </w:rPr>
        <w:tab/>
        <w:t xml:space="preserve">Culinary </w:t>
      </w:r>
    </w:p>
    <w:p w:rsidR="008000AB" w:rsidRPr="00CF7E2C" w:rsidRDefault="008000AB" w:rsidP="008000AB">
      <w:pPr>
        <w:pStyle w:val="NoSpacing"/>
        <w:rPr>
          <w:rFonts w:ascii="Arial" w:hAnsi="Arial" w:cs="Arial"/>
          <w:szCs w:val="20"/>
        </w:rPr>
      </w:pPr>
    </w:p>
    <w:p w:rsidR="00CF7E2C" w:rsidRPr="005875A2" w:rsidRDefault="008000AB" w:rsidP="008000AB">
      <w:pPr>
        <w:pStyle w:val="NoSpacing"/>
        <w:rPr>
          <w:rFonts w:ascii="Arial" w:hAnsi="Arial" w:cs="Arial"/>
          <w:b/>
          <w:color w:val="FF0000"/>
          <w:szCs w:val="20"/>
        </w:rPr>
      </w:pPr>
      <w:r w:rsidRPr="00CF7E2C">
        <w:rPr>
          <w:rFonts w:ascii="Arial" w:hAnsi="Arial" w:cs="Arial"/>
          <w:szCs w:val="20"/>
        </w:rPr>
        <w:t xml:space="preserve">Auditions </w:t>
      </w:r>
      <w:r w:rsidR="006F004F">
        <w:rPr>
          <w:rFonts w:ascii="Arial" w:hAnsi="Arial" w:cs="Arial"/>
          <w:szCs w:val="20"/>
        </w:rPr>
        <w:t>will</w:t>
      </w:r>
      <w:r w:rsidRPr="00CF7E2C">
        <w:rPr>
          <w:rFonts w:ascii="Arial" w:hAnsi="Arial" w:cs="Arial"/>
          <w:szCs w:val="20"/>
        </w:rPr>
        <w:t xml:space="preserve"> be held for the performing arts categories and a critique </w:t>
      </w:r>
      <w:r w:rsidR="006F004F">
        <w:rPr>
          <w:rFonts w:ascii="Arial" w:hAnsi="Arial" w:cs="Arial"/>
          <w:szCs w:val="20"/>
        </w:rPr>
        <w:t>will</w:t>
      </w:r>
      <w:r w:rsidRPr="00CF7E2C">
        <w:rPr>
          <w:rFonts w:ascii="Arial" w:hAnsi="Arial" w:cs="Arial"/>
          <w:szCs w:val="20"/>
        </w:rPr>
        <w:t xml:space="preserve"> be held for the visual arts category. </w:t>
      </w:r>
      <w:r w:rsidRPr="005875A2">
        <w:rPr>
          <w:rFonts w:ascii="Arial" w:hAnsi="Arial" w:cs="Arial"/>
          <w:b/>
          <w:szCs w:val="20"/>
        </w:rPr>
        <w:t xml:space="preserve">The culinary aspect of the program is directed by the Ryan Wells </w:t>
      </w:r>
    </w:p>
    <w:p w:rsidR="00CF7E2C" w:rsidRPr="005875A2" w:rsidRDefault="008000AB" w:rsidP="008000AB">
      <w:pPr>
        <w:pStyle w:val="NoSpacing"/>
        <w:rPr>
          <w:rFonts w:ascii="Arial" w:hAnsi="Arial" w:cs="Arial"/>
          <w:b/>
          <w:sz w:val="20"/>
          <w:szCs w:val="20"/>
        </w:rPr>
      </w:pPr>
      <w:r w:rsidRPr="005875A2">
        <w:rPr>
          <w:rFonts w:ascii="Arial" w:hAnsi="Arial" w:cs="Arial"/>
          <w:b/>
          <w:szCs w:val="20"/>
        </w:rPr>
        <w:t>Foundation</w:t>
      </w:r>
      <w:r w:rsidRPr="005875A2">
        <w:rPr>
          <w:rFonts w:ascii="Arial" w:hAnsi="Arial" w:cs="Arial"/>
          <w:b/>
          <w:sz w:val="20"/>
          <w:szCs w:val="20"/>
        </w:rPr>
        <w:t xml:space="preserve">. </w:t>
      </w:r>
    </w:p>
    <w:p w:rsidR="008000AB" w:rsidRPr="008000AB" w:rsidRDefault="00CF7E2C" w:rsidP="008000AB">
      <w:pPr>
        <w:pStyle w:val="NoSpacing"/>
        <w:rPr>
          <w:rFonts w:ascii="Arial" w:hAnsi="Arial" w:cs="Arial"/>
          <w:sz w:val="20"/>
          <w:szCs w:val="20"/>
        </w:rPr>
      </w:pPr>
      <w:r>
        <w:rPr>
          <w:rFonts w:ascii="Arial" w:hAnsi="Arial" w:cs="Arial"/>
          <w:sz w:val="20"/>
          <w:szCs w:val="20"/>
        </w:rPr>
        <w:t>--------------------------------------------------------------------------------------------------------------------------------------------</w:t>
      </w:r>
    </w:p>
    <w:p w:rsidR="008000AB" w:rsidRPr="00B210E7" w:rsidRDefault="008000AB" w:rsidP="008000AB">
      <w:pPr>
        <w:pStyle w:val="NoSpacing"/>
        <w:rPr>
          <w:rFonts w:ascii="Arial" w:hAnsi="Arial" w:cs="Arial"/>
        </w:rPr>
      </w:pPr>
    </w:p>
    <w:p w:rsidR="006E74D1" w:rsidRPr="00B210E7" w:rsidRDefault="006E74D1" w:rsidP="008000AB">
      <w:pPr>
        <w:pStyle w:val="NoSpacing"/>
        <w:rPr>
          <w:rFonts w:ascii="Arial" w:hAnsi="Arial" w:cs="Arial"/>
        </w:rPr>
      </w:pPr>
      <w:r w:rsidRPr="00B210E7">
        <w:rPr>
          <w:rFonts w:ascii="Arial" w:hAnsi="Arial" w:cs="Arial"/>
          <w:b/>
        </w:rPr>
        <w:t>Judges</w:t>
      </w:r>
      <w:r w:rsidRPr="00B210E7">
        <w:rPr>
          <w:rFonts w:ascii="Arial" w:hAnsi="Arial" w:cs="Arial"/>
        </w:rPr>
        <w:t xml:space="preserve"> </w:t>
      </w:r>
    </w:p>
    <w:p w:rsidR="00842CB6" w:rsidRPr="001C110C" w:rsidRDefault="00C83B1F" w:rsidP="00842CB6">
      <w:pPr>
        <w:pStyle w:val="NoSpacing"/>
        <w:numPr>
          <w:ilvl w:val="0"/>
          <w:numId w:val="15"/>
        </w:numPr>
        <w:rPr>
          <w:rFonts w:ascii="Arial" w:hAnsi="Arial" w:cs="Arial"/>
          <w:b/>
        </w:rPr>
      </w:pPr>
      <w:r w:rsidRPr="00842CB6">
        <w:rPr>
          <w:rFonts w:ascii="Arial" w:hAnsi="Arial" w:cs="Arial"/>
          <w:b/>
        </w:rPr>
        <w:t xml:space="preserve">Judges </w:t>
      </w:r>
      <w:r w:rsidR="00842CB6" w:rsidRPr="001C110C">
        <w:rPr>
          <w:rFonts w:ascii="Arial" w:hAnsi="Arial" w:cs="Arial"/>
          <w:b/>
        </w:rPr>
        <w:t>in the fields of dance, vocal, instrumental, theater, and visual arts</w:t>
      </w:r>
    </w:p>
    <w:p w:rsidR="006E74D1" w:rsidRPr="00842CB6" w:rsidRDefault="00C83B1F" w:rsidP="00842CB6">
      <w:pPr>
        <w:pStyle w:val="NoSpacing"/>
        <w:ind w:left="1440"/>
        <w:rPr>
          <w:rFonts w:ascii="Arial" w:hAnsi="Arial" w:cs="Arial"/>
          <w:b/>
        </w:rPr>
      </w:pPr>
      <w:proofErr w:type="gramStart"/>
      <w:r w:rsidRPr="00842CB6">
        <w:rPr>
          <w:rFonts w:ascii="Arial" w:hAnsi="Arial" w:cs="Arial"/>
          <w:b/>
        </w:rPr>
        <w:t>will</w:t>
      </w:r>
      <w:proofErr w:type="gramEnd"/>
      <w:r w:rsidRPr="00842CB6">
        <w:rPr>
          <w:rFonts w:ascii="Arial" w:hAnsi="Arial" w:cs="Arial"/>
          <w:b/>
        </w:rPr>
        <w:t xml:space="preserve"> be selected</w:t>
      </w:r>
      <w:r w:rsidR="006E74D1" w:rsidRPr="00842CB6">
        <w:rPr>
          <w:rFonts w:ascii="Arial" w:hAnsi="Arial" w:cs="Arial"/>
          <w:b/>
        </w:rPr>
        <w:t xml:space="preserve"> based on their ability to fairly and professionally represent and judge all genres in each judging category.</w:t>
      </w:r>
    </w:p>
    <w:p w:rsidR="006D18BD" w:rsidRPr="00CF7E2C" w:rsidRDefault="00842CB6" w:rsidP="006D18BD">
      <w:pPr>
        <w:pStyle w:val="Default"/>
        <w:numPr>
          <w:ilvl w:val="1"/>
          <w:numId w:val="15"/>
        </w:numPr>
        <w:rPr>
          <w:sz w:val="22"/>
          <w:szCs w:val="32"/>
        </w:rPr>
      </w:pPr>
      <w:r>
        <w:rPr>
          <w:bCs/>
          <w:sz w:val="22"/>
          <w:szCs w:val="32"/>
        </w:rPr>
        <w:t>Every effort will be made to secure j</w:t>
      </w:r>
      <w:r w:rsidR="006D18BD">
        <w:rPr>
          <w:bCs/>
          <w:sz w:val="22"/>
          <w:szCs w:val="32"/>
        </w:rPr>
        <w:t xml:space="preserve">udges </w:t>
      </w:r>
      <w:r>
        <w:rPr>
          <w:bCs/>
          <w:sz w:val="22"/>
          <w:szCs w:val="32"/>
        </w:rPr>
        <w:t>who do not</w:t>
      </w:r>
      <w:r w:rsidR="006D18BD">
        <w:rPr>
          <w:bCs/>
          <w:sz w:val="22"/>
          <w:szCs w:val="32"/>
        </w:rPr>
        <w:t xml:space="preserve"> have a current affiliati</w:t>
      </w:r>
      <w:r w:rsidR="00C83B1F">
        <w:rPr>
          <w:bCs/>
          <w:sz w:val="22"/>
          <w:szCs w:val="32"/>
        </w:rPr>
        <w:t>on with Pinellas County Schools.</w:t>
      </w:r>
    </w:p>
    <w:p w:rsidR="006D18BD" w:rsidRPr="006F004F" w:rsidRDefault="006D18BD" w:rsidP="006D18BD">
      <w:pPr>
        <w:pStyle w:val="Default"/>
        <w:numPr>
          <w:ilvl w:val="1"/>
          <w:numId w:val="15"/>
        </w:numPr>
        <w:rPr>
          <w:sz w:val="22"/>
          <w:szCs w:val="32"/>
        </w:rPr>
      </w:pPr>
      <w:r>
        <w:rPr>
          <w:bCs/>
          <w:sz w:val="22"/>
          <w:szCs w:val="32"/>
        </w:rPr>
        <w:t>Judges cannot be a current private instructor of a contestant</w:t>
      </w:r>
      <w:r w:rsidR="00C83B1F">
        <w:rPr>
          <w:bCs/>
          <w:sz w:val="22"/>
          <w:szCs w:val="32"/>
        </w:rPr>
        <w:t>.</w:t>
      </w:r>
    </w:p>
    <w:p w:rsidR="006E74D1" w:rsidRPr="006E74D1" w:rsidRDefault="006E74D1" w:rsidP="006E74D1">
      <w:pPr>
        <w:pStyle w:val="NoSpacing"/>
        <w:ind w:left="1440"/>
        <w:rPr>
          <w:rFonts w:ascii="Arial" w:hAnsi="Arial" w:cs="Arial"/>
          <w:b/>
        </w:rPr>
      </w:pPr>
    </w:p>
    <w:p w:rsidR="006E74D1" w:rsidRPr="00B210E7" w:rsidRDefault="006E74D1" w:rsidP="008000AB">
      <w:pPr>
        <w:pStyle w:val="NoSpacing"/>
        <w:rPr>
          <w:rFonts w:ascii="Arial" w:hAnsi="Arial" w:cs="Arial"/>
        </w:rPr>
      </w:pPr>
      <w:r w:rsidRPr="00B210E7">
        <w:rPr>
          <w:rFonts w:ascii="Arial" w:hAnsi="Arial" w:cs="Arial"/>
          <w:b/>
        </w:rPr>
        <w:t xml:space="preserve">Applications </w:t>
      </w:r>
      <w:r w:rsidRPr="00B210E7">
        <w:rPr>
          <w:rFonts w:ascii="Arial" w:hAnsi="Arial" w:cs="Arial"/>
        </w:rPr>
        <w:t xml:space="preserve">– September – October </w:t>
      </w:r>
      <w:r w:rsidR="00842CB6">
        <w:rPr>
          <w:rFonts w:ascii="Arial" w:hAnsi="Arial" w:cs="Arial"/>
        </w:rPr>
        <w:t>5</w:t>
      </w:r>
      <w:r w:rsidRPr="00B210E7">
        <w:rPr>
          <w:rFonts w:ascii="Arial" w:hAnsi="Arial" w:cs="Arial"/>
        </w:rPr>
        <w:t>, 201</w:t>
      </w:r>
      <w:r w:rsidR="00842CB6">
        <w:rPr>
          <w:rFonts w:ascii="Arial" w:hAnsi="Arial" w:cs="Arial"/>
        </w:rPr>
        <w:t>8</w:t>
      </w:r>
    </w:p>
    <w:p w:rsidR="00842CB6" w:rsidRDefault="006E74D1" w:rsidP="006E74D1">
      <w:pPr>
        <w:pStyle w:val="NoSpacing"/>
        <w:numPr>
          <w:ilvl w:val="0"/>
          <w:numId w:val="16"/>
        </w:numPr>
        <w:rPr>
          <w:rFonts w:ascii="Arial" w:hAnsi="Arial" w:cs="Arial"/>
          <w:szCs w:val="20"/>
        </w:rPr>
      </w:pPr>
      <w:r>
        <w:rPr>
          <w:rFonts w:ascii="Arial" w:hAnsi="Arial" w:cs="Arial"/>
          <w:szCs w:val="20"/>
        </w:rPr>
        <w:t>Students in all fields</w:t>
      </w:r>
      <w:r w:rsidR="00842CB6">
        <w:rPr>
          <w:rFonts w:ascii="Arial" w:hAnsi="Arial" w:cs="Arial"/>
          <w:szCs w:val="20"/>
        </w:rPr>
        <w:t xml:space="preserve"> (other than culinary arts)</w:t>
      </w:r>
      <w:r>
        <w:rPr>
          <w:rFonts w:ascii="Arial" w:hAnsi="Arial" w:cs="Arial"/>
          <w:szCs w:val="20"/>
        </w:rPr>
        <w:t xml:space="preserve"> will apply online at </w:t>
      </w:r>
      <w:hyperlink r:id="rId5" w:history="1">
        <w:r w:rsidR="006D18BD" w:rsidRPr="00AB2508">
          <w:rPr>
            <w:rStyle w:val="Hyperlink"/>
            <w:rFonts w:ascii="Arial" w:hAnsi="Arial" w:cs="Arial"/>
            <w:szCs w:val="20"/>
          </w:rPr>
          <w:t>www.pinellaseducation.org</w:t>
        </w:r>
      </w:hyperlink>
      <w:r w:rsidR="006D18BD">
        <w:rPr>
          <w:rFonts w:ascii="Arial" w:hAnsi="Arial" w:cs="Arial"/>
          <w:szCs w:val="20"/>
        </w:rPr>
        <w:t xml:space="preserve"> </w:t>
      </w:r>
      <w:r>
        <w:rPr>
          <w:rFonts w:ascii="Arial" w:hAnsi="Arial" w:cs="Arial"/>
          <w:szCs w:val="20"/>
        </w:rPr>
        <w:t xml:space="preserve"> with the application proces</w:t>
      </w:r>
      <w:r w:rsidR="006B3DDB">
        <w:rPr>
          <w:rFonts w:ascii="Arial" w:hAnsi="Arial" w:cs="Arial"/>
          <w:szCs w:val="20"/>
        </w:rPr>
        <w:t xml:space="preserve">s concluding on </w:t>
      </w:r>
    </w:p>
    <w:p w:rsidR="006E74D1" w:rsidRDefault="006B3DDB" w:rsidP="00842CB6">
      <w:pPr>
        <w:pStyle w:val="NoSpacing"/>
        <w:ind w:left="1440"/>
        <w:rPr>
          <w:rFonts w:ascii="Arial" w:hAnsi="Arial" w:cs="Arial"/>
          <w:szCs w:val="20"/>
        </w:rPr>
      </w:pPr>
      <w:r>
        <w:rPr>
          <w:rFonts w:ascii="Arial" w:hAnsi="Arial" w:cs="Arial"/>
          <w:szCs w:val="20"/>
        </w:rPr>
        <w:t xml:space="preserve">October </w:t>
      </w:r>
      <w:r w:rsidR="00842CB6">
        <w:rPr>
          <w:rFonts w:ascii="Arial" w:hAnsi="Arial" w:cs="Arial"/>
          <w:szCs w:val="20"/>
        </w:rPr>
        <w:t>5</w:t>
      </w:r>
      <w:r>
        <w:rPr>
          <w:rFonts w:ascii="Arial" w:hAnsi="Arial" w:cs="Arial"/>
          <w:szCs w:val="20"/>
        </w:rPr>
        <w:t>, 201</w:t>
      </w:r>
      <w:r w:rsidR="00842CB6">
        <w:rPr>
          <w:rFonts w:ascii="Arial" w:hAnsi="Arial" w:cs="Arial"/>
          <w:szCs w:val="20"/>
        </w:rPr>
        <w:t xml:space="preserve">8 </w:t>
      </w:r>
      <w:r>
        <w:rPr>
          <w:rFonts w:ascii="Arial" w:hAnsi="Arial" w:cs="Arial"/>
          <w:szCs w:val="20"/>
        </w:rPr>
        <w:t>at 5 p.m.</w:t>
      </w:r>
    </w:p>
    <w:p w:rsidR="006E74D1" w:rsidRDefault="006F004F" w:rsidP="006E74D1">
      <w:pPr>
        <w:pStyle w:val="NoSpacing"/>
        <w:numPr>
          <w:ilvl w:val="0"/>
          <w:numId w:val="16"/>
        </w:numPr>
        <w:rPr>
          <w:rFonts w:ascii="Arial" w:hAnsi="Arial" w:cs="Arial"/>
          <w:szCs w:val="20"/>
        </w:rPr>
      </w:pPr>
      <w:r>
        <w:rPr>
          <w:rFonts w:ascii="Arial" w:hAnsi="Arial" w:cs="Arial"/>
          <w:szCs w:val="20"/>
        </w:rPr>
        <w:t>The application process</w:t>
      </w:r>
      <w:r w:rsidR="006E74D1">
        <w:rPr>
          <w:rFonts w:ascii="Arial" w:hAnsi="Arial" w:cs="Arial"/>
          <w:szCs w:val="20"/>
        </w:rPr>
        <w:t xml:space="preserve"> will be available</w:t>
      </w:r>
      <w:r w:rsidR="006E74D1" w:rsidRPr="008000AB">
        <w:rPr>
          <w:rFonts w:ascii="Arial" w:hAnsi="Arial" w:cs="Arial"/>
          <w:szCs w:val="20"/>
        </w:rPr>
        <w:t xml:space="preserve"> to all Pinellas County </w:t>
      </w:r>
      <w:r w:rsidR="006E74D1">
        <w:rPr>
          <w:rFonts w:ascii="Arial" w:hAnsi="Arial" w:cs="Arial"/>
          <w:szCs w:val="20"/>
        </w:rPr>
        <w:t>Public School s</w:t>
      </w:r>
      <w:r w:rsidR="006D18BD">
        <w:rPr>
          <w:rFonts w:ascii="Arial" w:hAnsi="Arial" w:cs="Arial"/>
          <w:szCs w:val="20"/>
        </w:rPr>
        <w:t>tudents.</w:t>
      </w:r>
    </w:p>
    <w:p w:rsidR="006F004F" w:rsidRPr="001C110C" w:rsidRDefault="006F004F" w:rsidP="006E74D1">
      <w:pPr>
        <w:pStyle w:val="NoSpacing"/>
        <w:numPr>
          <w:ilvl w:val="0"/>
          <w:numId w:val="16"/>
        </w:numPr>
        <w:rPr>
          <w:rFonts w:ascii="Arial" w:hAnsi="Arial" w:cs="Arial"/>
          <w:b/>
          <w:szCs w:val="20"/>
        </w:rPr>
      </w:pPr>
      <w:r w:rsidRPr="001C110C">
        <w:rPr>
          <w:rFonts w:ascii="Arial" w:hAnsi="Arial" w:cs="Arial"/>
          <w:b/>
          <w:szCs w:val="20"/>
        </w:rPr>
        <w:t>The application process will be publicized by the Pinellas Education Foundation and Pinellas County Schools through print, broadcast and social media.</w:t>
      </w:r>
    </w:p>
    <w:p w:rsidR="006E74D1" w:rsidRPr="001C110C" w:rsidRDefault="006D18BD" w:rsidP="006E74D1">
      <w:pPr>
        <w:pStyle w:val="NoSpacing"/>
        <w:numPr>
          <w:ilvl w:val="0"/>
          <w:numId w:val="16"/>
        </w:numPr>
        <w:rPr>
          <w:rFonts w:ascii="Arial" w:hAnsi="Arial" w:cs="Arial"/>
          <w:b/>
        </w:rPr>
      </w:pPr>
      <w:r w:rsidRPr="001C110C">
        <w:rPr>
          <w:rFonts w:ascii="Arial" w:hAnsi="Arial" w:cs="Arial"/>
          <w:b/>
        </w:rPr>
        <w:t xml:space="preserve">Completed applications will be </w:t>
      </w:r>
      <w:r w:rsidR="00B210E7">
        <w:rPr>
          <w:rFonts w:ascii="Arial" w:hAnsi="Arial" w:cs="Arial"/>
          <w:b/>
        </w:rPr>
        <w:t>utilized</w:t>
      </w:r>
      <w:r w:rsidRPr="001C110C">
        <w:rPr>
          <w:rFonts w:ascii="Arial" w:hAnsi="Arial" w:cs="Arial"/>
          <w:b/>
        </w:rPr>
        <w:t xml:space="preserve"> </w:t>
      </w:r>
      <w:r w:rsidR="006F004F" w:rsidRPr="001C110C">
        <w:rPr>
          <w:rFonts w:ascii="Arial" w:hAnsi="Arial" w:cs="Arial"/>
          <w:b/>
        </w:rPr>
        <w:t xml:space="preserve">by the Pinellas Education Foundation </w:t>
      </w:r>
      <w:r w:rsidRPr="001C110C">
        <w:rPr>
          <w:rFonts w:ascii="Arial" w:hAnsi="Arial" w:cs="Arial"/>
          <w:b/>
        </w:rPr>
        <w:t>for the purpose of</w:t>
      </w:r>
      <w:r w:rsidR="006F004F" w:rsidRPr="001C110C">
        <w:rPr>
          <w:rFonts w:ascii="Arial" w:hAnsi="Arial" w:cs="Arial"/>
          <w:b/>
        </w:rPr>
        <w:t xml:space="preserve"> </w:t>
      </w:r>
      <w:r w:rsidRPr="001C110C">
        <w:rPr>
          <w:rFonts w:ascii="Arial" w:hAnsi="Arial" w:cs="Arial"/>
          <w:b/>
        </w:rPr>
        <w:t>scheduling preliminary auditions for each qualified student.</w:t>
      </w:r>
    </w:p>
    <w:p w:rsidR="006D18BD" w:rsidRPr="006E74D1" w:rsidRDefault="006D18BD" w:rsidP="006D18BD">
      <w:pPr>
        <w:pStyle w:val="NoSpacing"/>
        <w:ind w:left="1440"/>
        <w:rPr>
          <w:rFonts w:ascii="Arial" w:hAnsi="Arial" w:cs="Arial"/>
        </w:rPr>
      </w:pPr>
    </w:p>
    <w:p w:rsidR="006D18BD" w:rsidRPr="00B210E7" w:rsidRDefault="008000AB" w:rsidP="00B210E7">
      <w:pPr>
        <w:pStyle w:val="NoSpacing"/>
        <w:rPr>
          <w:rFonts w:ascii="Arial" w:hAnsi="Arial" w:cs="Arial"/>
        </w:rPr>
      </w:pPr>
      <w:r w:rsidRPr="00B210E7">
        <w:rPr>
          <w:rFonts w:ascii="Arial" w:hAnsi="Arial" w:cs="Arial"/>
          <w:b/>
        </w:rPr>
        <w:t>Preliminary Auditions</w:t>
      </w:r>
      <w:r w:rsidRPr="00B210E7">
        <w:rPr>
          <w:rFonts w:ascii="Arial" w:hAnsi="Arial" w:cs="Arial"/>
        </w:rPr>
        <w:t>—October</w:t>
      </w:r>
      <w:r w:rsidR="0001582C" w:rsidRPr="00B210E7">
        <w:rPr>
          <w:rFonts w:ascii="Arial" w:hAnsi="Arial" w:cs="Arial"/>
        </w:rPr>
        <w:t>/</w:t>
      </w:r>
      <w:proofErr w:type="gramStart"/>
      <w:r w:rsidR="0001582C" w:rsidRPr="00B210E7">
        <w:rPr>
          <w:rFonts w:ascii="Arial" w:hAnsi="Arial" w:cs="Arial"/>
        </w:rPr>
        <w:t xml:space="preserve">November </w:t>
      </w:r>
      <w:r w:rsidRPr="00B210E7">
        <w:rPr>
          <w:rFonts w:ascii="Arial" w:hAnsi="Arial" w:cs="Arial"/>
        </w:rPr>
        <w:t xml:space="preserve"> 201</w:t>
      </w:r>
      <w:r w:rsidR="00842CB6">
        <w:rPr>
          <w:rFonts w:ascii="Arial" w:hAnsi="Arial" w:cs="Arial"/>
        </w:rPr>
        <w:t>8</w:t>
      </w:r>
      <w:proofErr w:type="gramEnd"/>
      <w:r w:rsidR="00B210E7" w:rsidRPr="00B210E7">
        <w:rPr>
          <w:rFonts w:ascii="Arial" w:hAnsi="Arial" w:cs="Arial"/>
        </w:rPr>
        <w:t xml:space="preserve">.  The location and time of the auditions will be communicated to all qualified applicants.  </w:t>
      </w:r>
      <w:r w:rsidR="006D18BD" w:rsidRPr="00B210E7">
        <w:rPr>
          <w:rFonts w:ascii="Arial" w:hAnsi="Arial" w:cs="Arial"/>
        </w:rPr>
        <w:t xml:space="preserve">All qualified </w:t>
      </w:r>
      <w:r w:rsidR="00842CB6">
        <w:rPr>
          <w:rFonts w:ascii="Arial" w:hAnsi="Arial" w:cs="Arial"/>
        </w:rPr>
        <w:t xml:space="preserve">performing arts </w:t>
      </w:r>
      <w:r w:rsidR="006D18BD" w:rsidRPr="00B210E7">
        <w:rPr>
          <w:rFonts w:ascii="Arial" w:hAnsi="Arial" w:cs="Arial"/>
        </w:rPr>
        <w:t>applicants will be entitled to an opportunity to audition.</w:t>
      </w:r>
    </w:p>
    <w:p w:rsidR="008000AB" w:rsidRPr="008000AB" w:rsidRDefault="008000AB" w:rsidP="008000AB">
      <w:pPr>
        <w:pStyle w:val="NoSpacing"/>
        <w:numPr>
          <w:ilvl w:val="0"/>
          <w:numId w:val="1"/>
        </w:numPr>
        <w:rPr>
          <w:rFonts w:ascii="Arial" w:hAnsi="Arial" w:cs="Arial"/>
          <w:szCs w:val="20"/>
        </w:rPr>
      </w:pPr>
      <w:r w:rsidRPr="008000AB">
        <w:rPr>
          <w:rFonts w:ascii="Arial" w:hAnsi="Arial" w:cs="Arial"/>
          <w:szCs w:val="20"/>
        </w:rPr>
        <w:t xml:space="preserve">All performing arts competitors will </w:t>
      </w:r>
      <w:r w:rsidR="00B210E7">
        <w:rPr>
          <w:rFonts w:ascii="Arial" w:hAnsi="Arial" w:cs="Arial"/>
          <w:szCs w:val="20"/>
        </w:rPr>
        <w:t xml:space="preserve">be asked to prepare to </w:t>
      </w:r>
      <w:r w:rsidRPr="008000AB">
        <w:rPr>
          <w:rFonts w:ascii="Arial" w:hAnsi="Arial" w:cs="Arial"/>
          <w:szCs w:val="20"/>
        </w:rPr>
        <w:t>perform 2 contrasting pieces</w:t>
      </w:r>
      <w:r w:rsidR="00B210E7">
        <w:rPr>
          <w:rFonts w:ascii="Arial" w:hAnsi="Arial" w:cs="Arial"/>
          <w:szCs w:val="20"/>
        </w:rPr>
        <w:t>, if asked by the judges</w:t>
      </w:r>
      <w:r w:rsidR="006F004F">
        <w:rPr>
          <w:rFonts w:ascii="Arial" w:hAnsi="Arial" w:cs="Arial"/>
          <w:szCs w:val="20"/>
        </w:rPr>
        <w:t>.</w:t>
      </w:r>
    </w:p>
    <w:p w:rsidR="008000AB" w:rsidRPr="00C83B1F" w:rsidRDefault="008000AB" w:rsidP="008000AB">
      <w:pPr>
        <w:pStyle w:val="NoSpacing"/>
        <w:numPr>
          <w:ilvl w:val="0"/>
          <w:numId w:val="1"/>
        </w:numPr>
        <w:rPr>
          <w:rFonts w:ascii="Arial" w:hAnsi="Arial" w:cs="Arial"/>
          <w:b/>
          <w:szCs w:val="20"/>
        </w:rPr>
      </w:pPr>
      <w:r w:rsidRPr="00C83B1F">
        <w:rPr>
          <w:rFonts w:ascii="Arial" w:hAnsi="Arial" w:cs="Arial"/>
          <w:b/>
          <w:szCs w:val="20"/>
        </w:rPr>
        <w:t xml:space="preserve">Competition performances should be three minutes </w:t>
      </w:r>
      <w:r w:rsidR="00B210E7">
        <w:rPr>
          <w:rFonts w:ascii="Arial" w:hAnsi="Arial" w:cs="Arial"/>
          <w:b/>
          <w:szCs w:val="20"/>
        </w:rPr>
        <w:t>in length, with more time allowed at the judges’ discretion should they request the performance of more than one piece</w:t>
      </w:r>
      <w:r w:rsidRPr="00C83B1F">
        <w:rPr>
          <w:rFonts w:ascii="Arial" w:hAnsi="Arial" w:cs="Arial"/>
          <w:b/>
          <w:szCs w:val="20"/>
        </w:rPr>
        <w:t xml:space="preserve">. </w:t>
      </w:r>
    </w:p>
    <w:p w:rsidR="008000AB" w:rsidRPr="008000AB" w:rsidRDefault="008000AB" w:rsidP="008000AB">
      <w:pPr>
        <w:pStyle w:val="Default"/>
        <w:numPr>
          <w:ilvl w:val="0"/>
          <w:numId w:val="1"/>
        </w:numPr>
        <w:spacing w:after="38"/>
        <w:rPr>
          <w:sz w:val="22"/>
          <w:szCs w:val="20"/>
        </w:rPr>
      </w:pPr>
      <w:r w:rsidRPr="008000AB">
        <w:rPr>
          <w:sz w:val="22"/>
          <w:szCs w:val="20"/>
        </w:rPr>
        <w:t xml:space="preserve">Competitors </w:t>
      </w:r>
      <w:r w:rsidR="006D18BD">
        <w:rPr>
          <w:sz w:val="22"/>
          <w:szCs w:val="20"/>
        </w:rPr>
        <w:t>will be</w:t>
      </w:r>
      <w:r w:rsidRPr="008000AB">
        <w:rPr>
          <w:sz w:val="22"/>
          <w:szCs w:val="20"/>
        </w:rPr>
        <w:t xml:space="preserve"> judged on their overall skill, creativity and artistic expression. </w:t>
      </w:r>
    </w:p>
    <w:p w:rsidR="008000AB" w:rsidRPr="008000AB" w:rsidRDefault="008000AB" w:rsidP="008000AB">
      <w:pPr>
        <w:pStyle w:val="Default"/>
        <w:numPr>
          <w:ilvl w:val="0"/>
          <w:numId w:val="1"/>
        </w:numPr>
        <w:spacing w:after="38"/>
        <w:rPr>
          <w:sz w:val="22"/>
          <w:szCs w:val="20"/>
        </w:rPr>
      </w:pPr>
      <w:r w:rsidRPr="008000AB">
        <w:rPr>
          <w:sz w:val="22"/>
          <w:szCs w:val="20"/>
        </w:rPr>
        <w:lastRenderedPageBreak/>
        <w:t xml:space="preserve">Students are encouraged to choose their best work. Do not choose works that are more difficult than your current level of proficiency to impress the judges. </w:t>
      </w:r>
    </w:p>
    <w:p w:rsidR="008000AB" w:rsidRPr="00CF7E2C" w:rsidRDefault="008000AB" w:rsidP="008000AB">
      <w:pPr>
        <w:pStyle w:val="Default"/>
        <w:numPr>
          <w:ilvl w:val="0"/>
          <w:numId w:val="1"/>
        </w:numPr>
        <w:spacing w:after="38"/>
        <w:rPr>
          <w:sz w:val="22"/>
          <w:szCs w:val="20"/>
        </w:rPr>
      </w:pPr>
      <w:r w:rsidRPr="008000AB">
        <w:rPr>
          <w:sz w:val="22"/>
          <w:szCs w:val="20"/>
        </w:rPr>
        <w:t xml:space="preserve">Open to </w:t>
      </w:r>
      <w:r w:rsidRPr="008000AB">
        <w:rPr>
          <w:b/>
          <w:bCs/>
          <w:sz w:val="22"/>
          <w:szCs w:val="20"/>
        </w:rPr>
        <w:t xml:space="preserve">SOLOISTS ONLY. </w:t>
      </w:r>
    </w:p>
    <w:p w:rsidR="00CF7E2C" w:rsidRPr="00CF7E2C" w:rsidRDefault="00CF7E2C" w:rsidP="008000AB">
      <w:pPr>
        <w:pStyle w:val="Default"/>
        <w:numPr>
          <w:ilvl w:val="0"/>
          <w:numId w:val="1"/>
        </w:numPr>
        <w:spacing w:after="38"/>
        <w:rPr>
          <w:szCs w:val="20"/>
        </w:rPr>
      </w:pPr>
      <w:r w:rsidRPr="00CF7E2C">
        <w:rPr>
          <w:sz w:val="22"/>
          <w:szCs w:val="32"/>
        </w:rPr>
        <w:t>Student semifinalists must be in good standing with Pinellas County Schools and in compliance with the Student Code of Conduct.</w:t>
      </w:r>
    </w:p>
    <w:p w:rsidR="00CF7E2C" w:rsidRPr="00CF7E2C" w:rsidRDefault="00CF7E2C" w:rsidP="00CF7E2C">
      <w:pPr>
        <w:pStyle w:val="Default"/>
        <w:numPr>
          <w:ilvl w:val="0"/>
          <w:numId w:val="1"/>
        </w:numPr>
        <w:rPr>
          <w:sz w:val="22"/>
          <w:szCs w:val="32"/>
        </w:rPr>
      </w:pPr>
      <w:r w:rsidRPr="00CF7E2C">
        <w:rPr>
          <w:b/>
          <w:bCs/>
          <w:sz w:val="22"/>
          <w:szCs w:val="32"/>
        </w:rPr>
        <w:t xml:space="preserve">Students who won first-place in Walker’s Rising Stars as juniors may </w:t>
      </w:r>
      <w:r w:rsidR="00842CB6">
        <w:rPr>
          <w:b/>
          <w:bCs/>
          <w:sz w:val="22"/>
          <w:szCs w:val="32"/>
        </w:rPr>
        <w:t xml:space="preserve">not compete in the same category as seniors, but may </w:t>
      </w:r>
      <w:r w:rsidRPr="00CF7E2C">
        <w:rPr>
          <w:b/>
          <w:bCs/>
          <w:sz w:val="22"/>
          <w:szCs w:val="32"/>
        </w:rPr>
        <w:t xml:space="preserve">compete in a different category as seniors. Second, third and fourth place winners from last year may compete in the same category. </w:t>
      </w:r>
    </w:p>
    <w:p w:rsidR="007A276B" w:rsidRDefault="007A276B" w:rsidP="007A276B">
      <w:pPr>
        <w:pStyle w:val="Default"/>
        <w:rPr>
          <w:sz w:val="22"/>
          <w:szCs w:val="32"/>
        </w:rPr>
      </w:pPr>
    </w:p>
    <w:p w:rsidR="00CF7E2C" w:rsidRDefault="00CF7E2C" w:rsidP="00CF7E2C">
      <w:pPr>
        <w:pStyle w:val="Default"/>
      </w:pPr>
    </w:p>
    <w:p w:rsidR="00B210E7" w:rsidRPr="00842CB6" w:rsidRDefault="00CF7E2C" w:rsidP="00B210E7">
      <w:pPr>
        <w:pStyle w:val="NoSpacing"/>
        <w:rPr>
          <w:rFonts w:ascii="Arial" w:hAnsi="Arial" w:cs="Arial"/>
        </w:rPr>
      </w:pPr>
      <w:r w:rsidRPr="00842CB6">
        <w:rPr>
          <w:rFonts w:ascii="Arial" w:hAnsi="Arial" w:cs="Arial"/>
          <w:b/>
        </w:rPr>
        <w:t>Semifinal Auditions—</w:t>
      </w:r>
      <w:r w:rsidRPr="00842CB6">
        <w:rPr>
          <w:rFonts w:ascii="Arial" w:hAnsi="Arial" w:cs="Arial"/>
        </w:rPr>
        <w:t>February 201</w:t>
      </w:r>
      <w:r w:rsidR="00842CB6" w:rsidRPr="00842CB6">
        <w:rPr>
          <w:rFonts w:ascii="Arial" w:hAnsi="Arial" w:cs="Arial"/>
        </w:rPr>
        <w:t>9</w:t>
      </w:r>
      <w:r w:rsidR="00B210E7" w:rsidRPr="00842CB6">
        <w:rPr>
          <w:rFonts w:ascii="Arial" w:hAnsi="Arial" w:cs="Arial"/>
        </w:rPr>
        <w:t xml:space="preserve">.  The location and time of the auditions will be communicated to all qualified semifinalists as determined by judges’ scoring of the preliminary auditions.  </w:t>
      </w:r>
    </w:p>
    <w:p w:rsidR="00B210E7" w:rsidRDefault="00B210E7" w:rsidP="00B210E7">
      <w:pPr>
        <w:pStyle w:val="Default"/>
        <w:rPr>
          <w:sz w:val="22"/>
          <w:szCs w:val="22"/>
        </w:rPr>
      </w:pPr>
    </w:p>
    <w:p w:rsidR="007A276B" w:rsidRPr="006D18BD" w:rsidRDefault="007A276B" w:rsidP="00B210E7">
      <w:pPr>
        <w:pStyle w:val="Default"/>
        <w:rPr>
          <w:b/>
          <w:sz w:val="22"/>
          <w:szCs w:val="22"/>
        </w:rPr>
      </w:pPr>
      <w:r w:rsidRPr="007A276B">
        <w:rPr>
          <w:sz w:val="22"/>
          <w:szCs w:val="22"/>
        </w:rPr>
        <w:t xml:space="preserve">Based </w:t>
      </w:r>
      <w:r w:rsidR="006D18BD">
        <w:rPr>
          <w:sz w:val="22"/>
          <w:szCs w:val="22"/>
        </w:rPr>
        <w:t>on scoring of the</w:t>
      </w:r>
      <w:r w:rsidRPr="007A276B">
        <w:rPr>
          <w:sz w:val="22"/>
          <w:szCs w:val="22"/>
        </w:rPr>
        <w:t xml:space="preserve"> preliminary auditions</w:t>
      </w:r>
      <w:r w:rsidR="006D18BD">
        <w:rPr>
          <w:sz w:val="22"/>
          <w:szCs w:val="22"/>
        </w:rPr>
        <w:t>,</w:t>
      </w:r>
      <w:r w:rsidRPr="007A276B">
        <w:rPr>
          <w:sz w:val="22"/>
          <w:szCs w:val="22"/>
        </w:rPr>
        <w:t xml:space="preserve"> </w:t>
      </w:r>
      <w:r>
        <w:rPr>
          <w:sz w:val="22"/>
          <w:szCs w:val="22"/>
        </w:rPr>
        <w:t xml:space="preserve">a maximum of </w:t>
      </w:r>
      <w:r>
        <w:rPr>
          <w:b/>
          <w:sz w:val="22"/>
          <w:szCs w:val="22"/>
        </w:rPr>
        <w:t>2</w:t>
      </w:r>
      <w:r w:rsidR="001C110C">
        <w:rPr>
          <w:b/>
          <w:sz w:val="22"/>
          <w:szCs w:val="22"/>
        </w:rPr>
        <w:t>2</w:t>
      </w:r>
      <w:r w:rsidRPr="007A276B">
        <w:rPr>
          <w:b/>
          <w:sz w:val="22"/>
          <w:szCs w:val="22"/>
        </w:rPr>
        <w:t xml:space="preserve"> students from each </w:t>
      </w:r>
      <w:r w:rsidR="006D18BD">
        <w:rPr>
          <w:b/>
          <w:sz w:val="22"/>
          <w:szCs w:val="22"/>
        </w:rPr>
        <w:t xml:space="preserve">performance </w:t>
      </w:r>
      <w:r w:rsidRPr="007A276B">
        <w:rPr>
          <w:b/>
          <w:sz w:val="22"/>
          <w:szCs w:val="22"/>
        </w:rPr>
        <w:t>category</w:t>
      </w:r>
      <w:r w:rsidR="00B210E7">
        <w:rPr>
          <w:b/>
          <w:sz w:val="22"/>
          <w:szCs w:val="22"/>
        </w:rPr>
        <w:t>**</w:t>
      </w:r>
      <w:r w:rsidRPr="007A276B">
        <w:rPr>
          <w:sz w:val="22"/>
          <w:szCs w:val="22"/>
        </w:rPr>
        <w:t xml:space="preserve"> will move on to the semifinal round.</w:t>
      </w:r>
    </w:p>
    <w:p w:rsidR="006D18BD" w:rsidRPr="006F004F" w:rsidRDefault="005875A2" w:rsidP="007A276B">
      <w:pPr>
        <w:pStyle w:val="Default"/>
        <w:numPr>
          <w:ilvl w:val="0"/>
          <w:numId w:val="8"/>
        </w:numPr>
        <w:rPr>
          <w:b/>
          <w:sz w:val="22"/>
          <w:szCs w:val="22"/>
        </w:rPr>
      </w:pPr>
      <w:r w:rsidRPr="006F004F">
        <w:rPr>
          <w:sz w:val="22"/>
          <w:szCs w:val="22"/>
        </w:rPr>
        <w:t>Based on preliminary audition scores,</w:t>
      </w:r>
      <w:r w:rsidRPr="006F004F">
        <w:rPr>
          <w:b/>
          <w:sz w:val="22"/>
          <w:szCs w:val="22"/>
        </w:rPr>
        <w:t xml:space="preserve"> t</w:t>
      </w:r>
      <w:r w:rsidR="006D18BD" w:rsidRPr="006F004F">
        <w:rPr>
          <w:b/>
          <w:sz w:val="22"/>
          <w:szCs w:val="22"/>
        </w:rPr>
        <w:t xml:space="preserve">he top student from each Pinellas County public high school, in each category, will automatically </w:t>
      </w:r>
      <w:r w:rsidRPr="006F004F">
        <w:rPr>
          <w:b/>
          <w:sz w:val="22"/>
          <w:szCs w:val="22"/>
        </w:rPr>
        <w:t>be included for judging in the</w:t>
      </w:r>
      <w:r w:rsidR="006D18BD" w:rsidRPr="006F004F">
        <w:rPr>
          <w:b/>
          <w:sz w:val="22"/>
          <w:szCs w:val="22"/>
        </w:rPr>
        <w:t xml:space="preserve"> semifinal round</w:t>
      </w:r>
      <w:r w:rsidRPr="006F004F">
        <w:rPr>
          <w:b/>
          <w:sz w:val="22"/>
          <w:szCs w:val="22"/>
        </w:rPr>
        <w:t xml:space="preserve"> (total of 16).</w:t>
      </w:r>
    </w:p>
    <w:p w:rsidR="005875A2" w:rsidRPr="006F004F" w:rsidRDefault="005875A2" w:rsidP="007A276B">
      <w:pPr>
        <w:pStyle w:val="Default"/>
        <w:numPr>
          <w:ilvl w:val="0"/>
          <w:numId w:val="8"/>
        </w:numPr>
        <w:rPr>
          <w:b/>
          <w:sz w:val="22"/>
          <w:szCs w:val="22"/>
        </w:rPr>
      </w:pPr>
      <w:r w:rsidRPr="006F004F">
        <w:rPr>
          <w:b/>
          <w:sz w:val="22"/>
          <w:szCs w:val="22"/>
        </w:rPr>
        <w:t>The remaining slots in ea</w:t>
      </w:r>
      <w:r w:rsidR="001C110C">
        <w:rPr>
          <w:b/>
          <w:sz w:val="22"/>
          <w:szCs w:val="22"/>
        </w:rPr>
        <w:t>ch category (up to a total of 22</w:t>
      </w:r>
      <w:r w:rsidRPr="006F004F">
        <w:rPr>
          <w:b/>
          <w:sz w:val="22"/>
          <w:szCs w:val="22"/>
        </w:rPr>
        <w:t>) will be filled with the remaining top competitors in each category based on individual scores, regardless of school.</w:t>
      </w:r>
    </w:p>
    <w:p w:rsidR="00B210E7" w:rsidRDefault="007A276B" w:rsidP="00CF7E2C">
      <w:pPr>
        <w:pStyle w:val="Default"/>
        <w:numPr>
          <w:ilvl w:val="0"/>
          <w:numId w:val="7"/>
        </w:numPr>
        <w:rPr>
          <w:sz w:val="22"/>
          <w:szCs w:val="22"/>
        </w:rPr>
      </w:pPr>
      <w:r w:rsidRPr="007A276B">
        <w:rPr>
          <w:sz w:val="22"/>
          <w:szCs w:val="22"/>
        </w:rPr>
        <w:t xml:space="preserve">Same rules </w:t>
      </w:r>
      <w:r>
        <w:rPr>
          <w:sz w:val="22"/>
          <w:szCs w:val="22"/>
        </w:rPr>
        <w:t xml:space="preserve">from the preliminary auditions will apply </w:t>
      </w:r>
      <w:r w:rsidRPr="007A276B">
        <w:rPr>
          <w:sz w:val="22"/>
          <w:szCs w:val="22"/>
        </w:rPr>
        <w:t>to the competitors for each discipline.</w:t>
      </w:r>
    </w:p>
    <w:p w:rsidR="00B210E7" w:rsidRDefault="00B210E7" w:rsidP="00B210E7">
      <w:pPr>
        <w:pStyle w:val="Default"/>
        <w:rPr>
          <w:sz w:val="22"/>
          <w:szCs w:val="22"/>
        </w:rPr>
      </w:pPr>
    </w:p>
    <w:p w:rsidR="00CF7E2C" w:rsidRDefault="00B210E7" w:rsidP="00B210E7">
      <w:pPr>
        <w:pStyle w:val="Default"/>
        <w:rPr>
          <w:sz w:val="22"/>
          <w:szCs w:val="22"/>
        </w:rPr>
      </w:pPr>
      <w:r>
        <w:rPr>
          <w:sz w:val="22"/>
          <w:szCs w:val="22"/>
        </w:rPr>
        <w:t xml:space="preserve">**Note:  </w:t>
      </w:r>
      <w:r w:rsidR="007A276B" w:rsidRPr="007A276B">
        <w:rPr>
          <w:sz w:val="22"/>
          <w:szCs w:val="22"/>
        </w:rPr>
        <w:t xml:space="preserve"> </w:t>
      </w:r>
      <w:r>
        <w:rPr>
          <w:sz w:val="22"/>
          <w:szCs w:val="22"/>
        </w:rPr>
        <w:t>Tie scores many require the adjustment of this maximum number.</w:t>
      </w:r>
    </w:p>
    <w:p w:rsidR="005F79FB" w:rsidRDefault="005F79FB" w:rsidP="005F79FB">
      <w:pPr>
        <w:pStyle w:val="Default"/>
        <w:rPr>
          <w:sz w:val="22"/>
          <w:szCs w:val="22"/>
        </w:rPr>
      </w:pPr>
    </w:p>
    <w:p w:rsidR="005F79FB" w:rsidRPr="005F79FB" w:rsidRDefault="005F79FB" w:rsidP="005F79FB">
      <w:pPr>
        <w:pStyle w:val="Default"/>
        <w:rPr>
          <w:sz w:val="22"/>
          <w:szCs w:val="22"/>
        </w:rPr>
      </w:pPr>
    </w:p>
    <w:p w:rsidR="001C110C" w:rsidRPr="00B210E7" w:rsidRDefault="001C110C" w:rsidP="001C110C">
      <w:pPr>
        <w:pStyle w:val="NoSpacing"/>
        <w:rPr>
          <w:rFonts w:ascii="Arial" w:hAnsi="Arial" w:cs="Arial"/>
          <w:color w:val="FF0000"/>
        </w:rPr>
      </w:pPr>
      <w:r w:rsidRPr="00B210E7">
        <w:rPr>
          <w:rFonts w:ascii="Arial" w:hAnsi="Arial" w:cs="Arial"/>
          <w:b/>
        </w:rPr>
        <w:t xml:space="preserve">Visual Arts Component  </w:t>
      </w:r>
    </w:p>
    <w:p w:rsidR="001C110C" w:rsidRPr="004D2183" w:rsidRDefault="001C110C" w:rsidP="001C110C">
      <w:pPr>
        <w:pStyle w:val="NoSpacing"/>
        <w:numPr>
          <w:ilvl w:val="0"/>
          <w:numId w:val="7"/>
        </w:numPr>
      </w:pPr>
      <w:r>
        <w:rPr>
          <w:rFonts w:ascii="Arial" w:hAnsi="Arial" w:cs="Arial"/>
        </w:rPr>
        <w:t>Students will be judged in one round.</w:t>
      </w:r>
    </w:p>
    <w:p w:rsidR="001C110C" w:rsidRPr="00B12942" w:rsidRDefault="001C110C" w:rsidP="001C110C">
      <w:pPr>
        <w:pStyle w:val="NoSpacing"/>
        <w:numPr>
          <w:ilvl w:val="0"/>
          <w:numId w:val="7"/>
        </w:numPr>
      </w:pPr>
      <w:r>
        <w:rPr>
          <w:rFonts w:ascii="Arial" w:hAnsi="Arial" w:cs="Arial"/>
        </w:rPr>
        <w:t xml:space="preserve">Students will still need to submit an application by October </w:t>
      </w:r>
      <w:r w:rsidR="00CE6787">
        <w:rPr>
          <w:rFonts w:ascii="Arial" w:hAnsi="Arial" w:cs="Arial"/>
        </w:rPr>
        <w:t>5</w:t>
      </w:r>
      <w:r>
        <w:rPr>
          <w:rFonts w:ascii="Arial" w:hAnsi="Arial" w:cs="Arial"/>
        </w:rPr>
        <w:t>, 201</w:t>
      </w:r>
      <w:r w:rsidR="00CE6787">
        <w:rPr>
          <w:rFonts w:ascii="Arial" w:hAnsi="Arial" w:cs="Arial"/>
        </w:rPr>
        <w:t>8</w:t>
      </w:r>
      <w:r>
        <w:rPr>
          <w:rFonts w:ascii="Arial" w:hAnsi="Arial" w:cs="Arial"/>
        </w:rPr>
        <w:t xml:space="preserve"> at 5 p.m. </w:t>
      </w:r>
    </w:p>
    <w:p w:rsidR="001C110C" w:rsidRPr="00CE6787" w:rsidRDefault="001C110C" w:rsidP="001C110C">
      <w:pPr>
        <w:pStyle w:val="NoSpacing"/>
        <w:numPr>
          <w:ilvl w:val="0"/>
          <w:numId w:val="7"/>
        </w:numPr>
      </w:pPr>
      <w:r>
        <w:rPr>
          <w:rFonts w:ascii="Arial" w:hAnsi="Arial" w:cs="Arial"/>
        </w:rPr>
        <w:t>Students will submit art work no later than January</w:t>
      </w:r>
      <w:r w:rsidR="0001582C">
        <w:rPr>
          <w:rFonts w:ascii="Arial" w:hAnsi="Arial" w:cs="Arial"/>
        </w:rPr>
        <w:t xml:space="preserve"> </w:t>
      </w:r>
      <w:r w:rsidR="006B3DDB">
        <w:rPr>
          <w:rFonts w:ascii="Arial" w:hAnsi="Arial" w:cs="Arial"/>
        </w:rPr>
        <w:t>1</w:t>
      </w:r>
      <w:r w:rsidR="00CE6787">
        <w:rPr>
          <w:rFonts w:ascii="Arial" w:hAnsi="Arial" w:cs="Arial"/>
        </w:rPr>
        <w:t>1</w:t>
      </w:r>
      <w:r w:rsidR="00224526">
        <w:rPr>
          <w:rFonts w:ascii="Arial" w:hAnsi="Arial" w:cs="Arial"/>
        </w:rPr>
        <w:t>,</w:t>
      </w:r>
      <w:r w:rsidR="00F8149F">
        <w:rPr>
          <w:rFonts w:ascii="Arial" w:hAnsi="Arial" w:cs="Arial"/>
          <w:vertAlign w:val="superscript"/>
        </w:rPr>
        <w:t xml:space="preserve"> </w:t>
      </w:r>
      <w:bookmarkStart w:id="0" w:name="_GoBack"/>
      <w:bookmarkEnd w:id="0"/>
      <w:r>
        <w:rPr>
          <w:rFonts w:ascii="Arial" w:hAnsi="Arial" w:cs="Arial"/>
        </w:rPr>
        <w:t>201</w:t>
      </w:r>
      <w:r w:rsidR="00CE6787">
        <w:rPr>
          <w:rFonts w:ascii="Arial" w:hAnsi="Arial" w:cs="Arial"/>
        </w:rPr>
        <w:t>9</w:t>
      </w:r>
      <w:r>
        <w:rPr>
          <w:rFonts w:ascii="Arial" w:hAnsi="Arial" w:cs="Arial"/>
        </w:rPr>
        <w:t xml:space="preserve"> to the Pinellas Education Foundation.</w:t>
      </w:r>
    </w:p>
    <w:p w:rsidR="00CE6787" w:rsidRPr="007E5437" w:rsidRDefault="00CE6787" w:rsidP="001C110C">
      <w:pPr>
        <w:pStyle w:val="NoSpacing"/>
        <w:numPr>
          <w:ilvl w:val="0"/>
          <w:numId w:val="7"/>
        </w:numPr>
      </w:pPr>
      <w:r>
        <w:rPr>
          <w:rFonts w:ascii="Arial" w:hAnsi="Arial" w:cs="Arial"/>
        </w:rPr>
        <w:t>Instructions for submission of student art will be e-mailed to all visual arts applicants following the application deadline.</w:t>
      </w:r>
    </w:p>
    <w:p w:rsidR="001C110C" w:rsidRPr="00B12942" w:rsidRDefault="001C110C" w:rsidP="001C110C">
      <w:pPr>
        <w:pStyle w:val="NoSpacing"/>
        <w:numPr>
          <w:ilvl w:val="0"/>
          <w:numId w:val="7"/>
        </w:numPr>
      </w:pPr>
      <w:r>
        <w:rPr>
          <w:rFonts w:ascii="Arial" w:hAnsi="Arial" w:cs="Arial"/>
        </w:rPr>
        <w:t xml:space="preserve">Students must submit a total of 5 pieces to be adjudicated </w:t>
      </w:r>
      <w:r w:rsidR="00CE6787">
        <w:rPr>
          <w:rFonts w:ascii="Arial" w:hAnsi="Arial" w:cs="Arial"/>
        </w:rPr>
        <w:t>(no more and no fewer)</w:t>
      </w:r>
    </w:p>
    <w:p w:rsidR="001C110C" w:rsidRPr="00B12942" w:rsidRDefault="001C110C" w:rsidP="001C110C">
      <w:pPr>
        <w:pStyle w:val="NoSpacing"/>
        <w:numPr>
          <w:ilvl w:val="0"/>
          <w:numId w:val="7"/>
        </w:numPr>
      </w:pPr>
      <w:r>
        <w:rPr>
          <w:rFonts w:ascii="Arial" w:hAnsi="Arial" w:cs="Arial"/>
        </w:rPr>
        <w:t>Judging will take place in February of 201</w:t>
      </w:r>
      <w:r w:rsidR="00CE6787">
        <w:rPr>
          <w:rFonts w:ascii="Arial" w:hAnsi="Arial" w:cs="Arial"/>
        </w:rPr>
        <w:t>9</w:t>
      </w:r>
      <w:r>
        <w:rPr>
          <w:rFonts w:ascii="Arial" w:hAnsi="Arial" w:cs="Arial"/>
        </w:rPr>
        <w:t xml:space="preserve">. </w:t>
      </w:r>
    </w:p>
    <w:p w:rsidR="001C110C" w:rsidRPr="007A276B" w:rsidRDefault="001C110C" w:rsidP="001C110C">
      <w:pPr>
        <w:pStyle w:val="Default"/>
        <w:numPr>
          <w:ilvl w:val="0"/>
          <w:numId w:val="7"/>
        </w:numPr>
        <w:rPr>
          <w:sz w:val="22"/>
          <w:szCs w:val="22"/>
        </w:rPr>
      </w:pPr>
      <w:r w:rsidRPr="007A276B">
        <w:rPr>
          <w:bCs/>
          <w:sz w:val="22"/>
          <w:szCs w:val="22"/>
        </w:rPr>
        <w:t xml:space="preserve">A minimum of 3 judges with one alternate will be needed to complete </w:t>
      </w:r>
      <w:r>
        <w:rPr>
          <w:bCs/>
          <w:sz w:val="22"/>
          <w:szCs w:val="22"/>
        </w:rPr>
        <w:t>judging</w:t>
      </w:r>
      <w:r w:rsidRPr="007A276B">
        <w:rPr>
          <w:bCs/>
          <w:sz w:val="22"/>
          <w:szCs w:val="22"/>
        </w:rPr>
        <w:t>.</w:t>
      </w:r>
      <w:r>
        <w:rPr>
          <w:bCs/>
          <w:sz w:val="22"/>
          <w:szCs w:val="22"/>
        </w:rPr>
        <w:t xml:space="preserve"> </w:t>
      </w:r>
    </w:p>
    <w:p w:rsidR="001C110C" w:rsidRPr="00CF7E2C" w:rsidRDefault="001C110C" w:rsidP="001C110C">
      <w:pPr>
        <w:pStyle w:val="Default"/>
        <w:numPr>
          <w:ilvl w:val="1"/>
          <w:numId w:val="7"/>
        </w:numPr>
        <w:rPr>
          <w:sz w:val="22"/>
          <w:szCs w:val="32"/>
        </w:rPr>
      </w:pPr>
      <w:r>
        <w:rPr>
          <w:bCs/>
          <w:sz w:val="22"/>
          <w:szCs w:val="32"/>
        </w:rPr>
        <w:t xml:space="preserve">Judges cannot have a current affiliation with Pinellas County Schools </w:t>
      </w:r>
    </w:p>
    <w:p w:rsidR="005875A2" w:rsidRPr="006D18BD" w:rsidRDefault="001C110C" w:rsidP="001C110C">
      <w:pPr>
        <w:pStyle w:val="Default"/>
        <w:numPr>
          <w:ilvl w:val="1"/>
          <w:numId w:val="7"/>
        </w:numPr>
        <w:rPr>
          <w:sz w:val="22"/>
          <w:szCs w:val="32"/>
        </w:rPr>
      </w:pPr>
      <w:r>
        <w:rPr>
          <w:bCs/>
          <w:sz w:val="22"/>
          <w:szCs w:val="32"/>
        </w:rPr>
        <w:t>Judges cannot be a current private instructor of a contestant</w:t>
      </w:r>
    </w:p>
    <w:p w:rsidR="00B12942" w:rsidRDefault="00B12942" w:rsidP="00B12942">
      <w:pPr>
        <w:pStyle w:val="Default"/>
        <w:rPr>
          <w:sz w:val="22"/>
          <w:szCs w:val="22"/>
        </w:rPr>
      </w:pPr>
    </w:p>
    <w:p w:rsidR="000256F6" w:rsidRDefault="000256F6" w:rsidP="00CF7E2C">
      <w:pPr>
        <w:rPr>
          <w:sz w:val="18"/>
        </w:rPr>
      </w:pPr>
    </w:p>
    <w:p w:rsidR="000256F6" w:rsidRPr="00224526" w:rsidRDefault="000256F6" w:rsidP="000256F6">
      <w:pPr>
        <w:pStyle w:val="Default"/>
        <w:rPr>
          <w:sz w:val="22"/>
          <w:szCs w:val="22"/>
        </w:rPr>
      </w:pPr>
      <w:r w:rsidRPr="00224526">
        <w:rPr>
          <w:b/>
          <w:sz w:val="22"/>
          <w:szCs w:val="22"/>
        </w:rPr>
        <w:t xml:space="preserve">Final </w:t>
      </w:r>
      <w:r w:rsidR="00086544" w:rsidRPr="00224526">
        <w:rPr>
          <w:b/>
          <w:sz w:val="22"/>
          <w:szCs w:val="22"/>
        </w:rPr>
        <w:t>Judging</w:t>
      </w:r>
      <w:r w:rsidRPr="00224526">
        <w:rPr>
          <w:b/>
          <w:sz w:val="22"/>
          <w:szCs w:val="22"/>
        </w:rPr>
        <w:t>—</w:t>
      </w:r>
      <w:r w:rsidRPr="00224526">
        <w:rPr>
          <w:sz w:val="22"/>
          <w:szCs w:val="22"/>
        </w:rPr>
        <w:t xml:space="preserve">May </w:t>
      </w:r>
      <w:r w:rsidR="00224526">
        <w:rPr>
          <w:sz w:val="22"/>
          <w:szCs w:val="22"/>
        </w:rPr>
        <w:t>201</w:t>
      </w:r>
      <w:r w:rsidR="00CE6787">
        <w:rPr>
          <w:sz w:val="22"/>
          <w:szCs w:val="22"/>
        </w:rPr>
        <w:t>9</w:t>
      </w:r>
      <w:r w:rsidR="005875A2" w:rsidRPr="00224526">
        <w:rPr>
          <w:sz w:val="22"/>
          <w:szCs w:val="22"/>
        </w:rPr>
        <w:t xml:space="preserve"> </w:t>
      </w:r>
      <w:r w:rsidR="00CE6787">
        <w:rPr>
          <w:sz w:val="22"/>
          <w:szCs w:val="22"/>
        </w:rPr>
        <w:t>(date and location to be determined)</w:t>
      </w:r>
    </w:p>
    <w:p w:rsidR="005875A2" w:rsidRPr="006F004F" w:rsidRDefault="006F004F" w:rsidP="005875A2">
      <w:pPr>
        <w:pStyle w:val="Default"/>
        <w:numPr>
          <w:ilvl w:val="0"/>
          <w:numId w:val="22"/>
        </w:numPr>
      </w:pPr>
      <w:r>
        <w:rPr>
          <w:sz w:val="22"/>
          <w:szCs w:val="22"/>
        </w:rPr>
        <w:t>Based on the semifinal audition scores, the top students in each category will advance to the final live performance round of competition.</w:t>
      </w:r>
    </w:p>
    <w:p w:rsidR="006F004F" w:rsidRPr="006F004F" w:rsidRDefault="006F004F" w:rsidP="005875A2">
      <w:pPr>
        <w:pStyle w:val="Default"/>
        <w:numPr>
          <w:ilvl w:val="0"/>
          <w:numId w:val="22"/>
        </w:numPr>
        <w:rPr>
          <w:b/>
        </w:rPr>
      </w:pPr>
      <w:r w:rsidRPr="006F004F">
        <w:rPr>
          <w:b/>
          <w:sz w:val="22"/>
          <w:szCs w:val="22"/>
        </w:rPr>
        <w:lastRenderedPageBreak/>
        <w:t>No Pinellas County public high school may be represented by more than 2 students in each category in the final round.</w:t>
      </w:r>
    </w:p>
    <w:p w:rsidR="009E5D15" w:rsidRPr="00086544" w:rsidRDefault="00C83B1F" w:rsidP="006F004F">
      <w:pPr>
        <w:pStyle w:val="Default"/>
        <w:numPr>
          <w:ilvl w:val="0"/>
          <w:numId w:val="22"/>
        </w:numPr>
      </w:pPr>
      <w:r>
        <w:rPr>
          <w:b/>
          <w:sz w:val="22"/>
          <w:szCs w:val="22"/>
        </w:rPr>
        <w:t xml:space="preserve">If the scores of more than 2 students from a single school would place them among the finalists, the lowest scoring students will be eliminated from competition and the next highest scoring student from the remaining schools will advance into the final </w:t>
      </w:r>
      <w:r w:rsidR="00E628A5">
        <w:rPr>
          <w:b/>
          <w:sz w:val="22"/>
          <w:szCs w:val="22"/>
        </w:rPr>
        <w:t>position</w:t>
      </w:r>
      <w:r>
        <w:rPr>
          <w:b/>
          <w:sz w:val="22"/>
          <w:szCs w:val="22"/>
        </w:rPr>
        <w:t xml:space="preserve"> in each category.</w:t>
      </w:r>
    </w:p>
    <w:p w:rsidR="00086544" w:rsidRPr="00086544" w:rsidRDefault="00086544" w:rsidP="006F004F">
      <w:pPr>
        <w:pStyle w:val="Default"/>
        <w:numPr>
          <w:ilvl w:val="0"/>
          <w:numId w:val="22"/>
        </w:numPr>
      </w:pPr>
      <w:r>
        <w:rPr>
          <w:b/>
          <w:sz w:val="22"/>
          <w:szCs w:val="22"/>
        </w:rPr>
        <w:t>Semifinalists not selected to advance to the finals will be invited to participate in rehearsals and the live performance of a production number which will be performed at the Walker’s Rising Stars final show in May.</w:t>
      </w:r>
    </w:p>
    <w:p w:rsidR="00D8704D" w:rsidRDefault="00D8704D" w:rsidP="000256F6">
      <w:pPr>
        <w:pStyle w:val="Default"/>
      </w:pPr>
    </w:p>
    <w:p w:rsidR="000256F6" w:rsidRPr="00CF7E2C" w:rsidRDefault="000256F6" w:rsidP="00CF7E2C">
      <w:pPr>
        <w:rPr>
          <w:sz w:val="18"/>
        </w:rPr>
      </w:pPr>
    </w:p>
    <w:sectPr w:rsidR="000256F6" w:rsidRPr="00CF7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599"/>
    <w:multiLevelType w:val="hybridMultilevel"/>
    <w:tmpl w:val="3624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C4795"/>
    <w:multiLevelType w:val="hybridMultilevel"/>
    <w:tmpl w:val="4F04CB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F677A"/>
    <w:multiLevelType w:val="hybridMultilevel"/>
    <w:tmpl w:val="FB7A37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696DF2"/>
    <w:multiLevelType w:val="hybridMultilevel"/>
    <w:tmpl w:val="77E29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3C5F7E"/>
    <w:multiLevelType w:val="hybridMultilevel"/>
    <w:tmpl w:val="665A1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EA1C49"/>
    <w:multiLevelType w:val="hybridMultilevel"/>
    <w:tmpl w:val="8CCCF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F5129B"/>
    <w:multiLevelType w:val="hybridMultilevel"/>
    <w:tmpl w:val="2D441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E56E25"/>
    <w:multiLevelType w:val="hybridMultilevel"/>
    <w:tmpl w:val="7CBA88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301B80"/>
    <w:multiLevelType w:val="hybridMultilevel"/>
    <w:tmpl w:val="AF4C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775C0"/>
    <w:multiLevelType w:val="hybridMultilevel"/>
    <w:tmpl w:val="2BDA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A26C2A"/>
    <w:multiLevelType w:val="hybridMultilevel"/>
    <w:tmpl w:val="E0885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6328F"/>
    <w:multiLevelType w:val="hybridMultilevel"/>
    <w:tmpl w:val="A3E63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8466FE"/>
    <w:multiLevelType w:val="hybridMultilevel"/>
    <w:tmpl w:val="EA10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25B75"/>
    <w:multiLevelType w:val="hybridMultilevel"/>
    <w:tmpl w:val="B2027D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59211D"/>
    <w:multiLevelType w:val="hybridMultilevel"/>
    <w:tmpl w:val="2960D2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EE6049"/>
    <w:multiLevelType w:val="hybridMultilevel"/>
    <w:tmpl w:val="2A1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D5297"/>
    <w:multiLevelType w:val="hybridMultilevel"/>
    <w:tmpl w:val="96B2C7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907E9A"/>
    <w:multiLevelType w:val="hybridMultilevel"/>
    <w:tmpl w:val="67FC9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17254C"/>
    <w:multiLevelType w:val="hybridMultilevel"/>
    <w:tmpl w:val="17F8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C08D6"/>
    <w:multiLevelType w:val="hybridMultilevel"/>
    <w:tmpl w:val="3D008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F24D78"/>
    <w:multiLevelType w:val="hybridMultilevel"/>
    <w:tmpl w:val="6646E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311D0F"/>
    <w:multiLevelType w:val="hybridMultilevel"/>
    <w:tmpl w:val="0E64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8"/>
  </w:num>
  <w:num w:numId="4">
    <w:abstractNumId w:val="12"/>
  </w:num>
  <w:num w:numId="5">
    <w:abstractNumId w:val="21"/>
  </w:num>
  <w:num w:numId="6">
    <w:abstractNumId w:val="19"/>
  </w:num>
  <w:num w:numId="7">
    <w:abstractNumId w:val="1"/>
  </w:num>
  <w:num w:numId="8">
    <w:abstractNumId w:val="2"/>
  </w:num>
  <w:num w:numId="9">
    <w:abstractNumId w:val="10"/>
  </w:num>
  <w:num w:numId="10">
    <w:abstractNumId w:val="7"/>
  </w:num>
  <w:num w:numId="11">
    <w:abstractNumId w:val="14"/>
  </w:num>
  <w:num w:numId="12">
    <w:abstractNumId w:val="18"/>
  </w:num>
  <w:num w:numId="13">
    <w:abstractNumId w:val="17"/>
  </w:num>
  <w:num w:numId="14">
    <w:abstractNumId w:val="3"/>
  </w:num>
  <w:num w:numId="15">
    <w:abstractNumId w:val="13"/>
  </w:num>
  <w:num w:numId="16">
    <w:abstractNumId w:val="5"/>
  </w:num>
  <w:num w:numId="17">
    <w:abstractNumId w:val="9"/>
  </w:num>
  <w:num w:numId="18">
    <w:abstractNumId w:val="4"/>
  </w:num>
  <w:num w:numId="19">
    <w:abstractNumId w:val="20"/>
  </w:num>
  <w:num w:numId="20">
    <w:abstractNumId w:val="15"/>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AB"/>
    <w:rsid w:val="0001582C"/>
    <w:rsid w:val="000256F6"/>
    <w:rsid w:val="00086544"/>
    <w:rsid w:val="0016108B"/>
    <w:rsid w:val="001C110C"/>
    <w:rsid w:val="00224526"/>
    <w:rsid w:val="002D7E34"/>
    <w:rsid w:val="004748C2"/>
    <w:rsid w:val="004D67D9"/>
    <w:rsid w:val="004F477B"/>
    <w:rsid w:val="005875A2"/>
    <w:rsid w:val="005F79FB"/>
    <w:rsid w:val="006B3DDB"/>
    <w:rsid w:val="006D18BD"/>
    <w:rsid w:val="006E74D1"/>
    <w:rsid w:val="006F004F"/>
    <w:rsid w:val="007A276B"/>
    <w:rsid w:val="008000AB"/>
    <w:rsid w:val="00842CB6"/>
    <w:rsid w:val="009E5D15"/>
    <w:rsid w:val="00A81FE8"/>
    <w:rsid w:val="00B12942"/>
    <w:rsid w:val="00B210E7"/>
    <w:rsid w:val="00BF15D5"/>
    <w:rsid w:val="00C83B1F"/>
    <w:rsid w:val="00CE6787"/>
    <w:rsid w:val="00CF7E2C"/>
    <w:rsid w:val="00D8704D"/>
    <w:rsid w:val="00E628A5"/>
    <w:rsid w:val="00F8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8551"/>
  <w15:docId w15:val="{1B774984-BF0A-4417-98C3-DA1E9987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0AB"/>
    <w:pPr>
      <w:spacing w:after="0" w:line="240" w:lineRule="auto"/>
    </w:pPr>
  </w:style>
  <w:style w:type="paragraph" w:customStyle="1" w:styleId="Default">
    <w:name w:val="Default"/>
    <w:rsid w:val="008000A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8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4D"/>
    <w:rPr>
      <w:rFonts w:ascii="Tahoma" w:hAnsi="Tahoma" w:cs="Tahoma"/>
      <w:sz w:val="16"/>
      <w:szCs w:val="16"/>
    </w:rPr>
  </w:style>
  <w:style w:type="character" w:styleId="Hyperlink">
    <w:name w:val="Hyperlink"/>
    <w:basedOn w:val="DefaultParagraphFont"/>
    <w:uiPriority w:val="99"/>
    <w:unhideWhenUsed/>
    <w:rsid w:val="006D18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nellaseduc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DITEK Corp.</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Stovall</dc:creator>
  <cp:lastModifiedBy>Kelvin Hearns</cp:lastModifiedBy>
  <cp:revision>6</cp:revision>
  <cp:lastPrinted>2015-06-18T14:14:00Z</cp:lastPrinted>
  <dcterms:created xsi:type="dcterms:W3CDTF">2018-08-17T13:28:00Z</dcterms:created>
  <dcterms:modified xsi:type="dcterms:W3CDTF">2018-08-20T14:03:00Z</dcterms:modified>
</cp:coreProperties>
</file>